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lang w:eastAsia="zh-CN"/>
        </w:rPr>
        <w:t>揭阳仲裁委员会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黑体" w:hAnsi="黑体" w:eastAsia="黑体" w:cs="黑体"/>
          <w:b/>
          <w:bCs/>
          <w:sz w:val="36"/>
          <w:szCs w:val="36"/>
          <w:lang w:eastAsia="zh-CN"/>
        </w:rPr>
        <w:t>仲裁申请人对被申请人送达地址的确认书</w:t>
      </w:r>
    </w:p>
    <w:tbl>
      <w:tblPr>
        <w:tblStyle w:val="3"/>
        <w:tblW w:w="9357"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4146"/>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00" w:type="dxa"/>
          </w:tcPr>
          <w:p>
            <w:pPr>
              <w:jc w:val="center"/>
              <w:rPr>
                <w:rFonts w:hint="eastAsia" w:asciiTheme="minorEastAsia" w:hAnsiTheme="minorEastAsia" w:eastAsiaTheme="minorEastAsia" w:cstheme="minorEastAsia"/>
                <w:b/>
                <w:bCs/>
                <w:sz w:val="30"/>
                <w:szCs w:val="30"/>
                <w:vertAlign w:val="baseline"/>
                <w:lang w:eastAsia="zh-CN"/>
              </w:rPr>
            </w:pPr>
            <w:r>
              <w:rPr>
                <w:rFonts w:hint="eastAsia" w:asciiTheme="minorEastAsia" w:hAnsiTheme="minorEastAsia" w:eastAsiaTheme="minorEastAsia" w:cstheme="minorEastAsia"/>
                <w:b/>
                <w:bCs/>
                <w:sz w:val="30"/>
                <w:szCs w:val="30"/>
                <w:vertAlign w:val="baseline"/>
                <w:lang w:eastAsia="zh-CN"/>
              </w:rPr>
              <w:t>申请人</w:t>
            </w:r>
          </w:p>
        </w:tc>
        <w:tc>
          <w:tcPr>
            <w:tcW w:w="8157" w:type="dxa"/>
            <w:gridSpan w:val="2"/>
          </w:tcPr>
          <w:p>
            <w:pPr>
              <w:jc w:val="center"/>
              <w:rPr>
                <w:rFonts w:hint="eastAsia" w:asciiTheme="minorEastAsia" w:hAnsiTheme="minorEastAsia" w:eastAsiaTheme="minorEastAsia" w:cstheme="minorEastAsia"/>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1200" w:type="dxa"/>
          </w:tcPr>
          <w:p>
            <w:pPr>
              <w:jc w:val="both"/>
              <w:rPr>
                <w:rFonts w:hint="eastAsia" w:asciiTheme="minorEastAsia" w:hAnsiTheme="minorEastAsia" w:eastAsiaTheme="minorEastAsia" w:cstheme="minorEastAsia"/>
                <w:b/>
                <w:bCs/>
                <w:sz w:val="24"/>
                <w:szCs w:val="24"/>
                <w:vertAlign w:val="baseline"/>
                <w:lang w:eastAsia="zh-CN"/>
              </w:rPr>
            </w:pPr>
          </w:p>
          <w:p>
            <w:pPr>
              <w:jc w:val="center"/>
              <w:rPr>
                <w:rFonts w:hint="eastAsia" w:asciiTheme="minorEastAsia" w:hAnsiTheme="minorEastAsia" w:eastAsiaTheme="minorEastAsia" w:cstheme="minorEastAsia"/>
                <w:b/>
                <w:bCs/>
                <w:sz w:val="24"/>
                <w:szCs w:val="24"/>
                <w:vertAlign w:val="baseline"/>
                <w:lang w:eastAsia="zh-CN"/>
              </w:rPr>
            </w:pPr>
          </w:p>
          <w:p>
            <w:pPr>
              <w:jc w:val="center"/>
              <w:rPr>
                <w:rFonts w:hint="eastAsia" w:asciiTheme="minorEastAsia" w:hAnsiTheme="minorEastAsia" w:eastAsiaTheme="minorEastAsia" w:cstheme="minorEastAsia"/>
                <w:b/>
                <w:bCs/>
                <w:vertAlign w:val="baseline"/>
                <w:lang w:eastAsia="zh-CN"/>
              </w:rPr>
            </w:pPr>
            <w:r>
              <w:rPr>
                <w:rFonts w:hint="eastAsia" w:asciiTheme="minorEastAsia" w:hAnsiTheme="minorEastAsia" w:eastAsiaTheme="minorEastAsia" w:cstheme="minorEastAsia"/>
                <w:b/>
                <w:bCs/>
                <w:sz w:val="30"/>
                <w:szCs w:val="30"/>
                <w:vertAlign w:val="baseline"/>
                <w:lang w:eastAsia="zh-CN"/>
              </w:rPr>
              <w:t>特别告知事项</w:t>
            </w:r>
          </w:p>
        </w:tc>
        <w:tc>
          <w:tcPr>
            <w:tcW w:w="8157" w:type="dxa"/>
            <w:gridSpan w:val="2"/>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vertAlign w:val="baseline"/>
                <w:lang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一、申请人应经合理查询提供被申请人的营业地、注册地、住所地、惯常居住地或其他通讯地址。申请人应保证所提供送达地址是申请人所知悉的被申请人最后的地址、联系方式（包括电话、邮箱）</w:t>
            </w:r>
            <w:r>
              <w:rPr>
                <w:rFonts w:hint="eastAsia" w:asciiTheme="minorEastAsia" w:hAnsiTheme="minorEastAsia" w:cstheme="minorEastAsia"/>
                <w:vertAlign w:val="baseli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二、因申请人提供的被申请人送达地址不准确、故意隐瞒或没有全面提供申请人所知悉的被申请人全部联系方式、通讯地址导致被申请人未能实际接收仲裁文书的，仲裁裁决书存在被法院撤销或不予执行的风险</w:t>
            </w:r>
            <w:r>
              <w:rPr>
                <w:rFonts w:hint="eastAsia" w:asciiTheme="minorEastAsia" w:hAnsiTheme="minorEastAsia" w:cstheme="minorEastAsia"/>
                <w:vertAlign w:val="baseli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三、被申请人拒收（包括代收人拒收）或者地址搬迁等原因，导致被申请人未能实际接收仲裁文书的，按下列方式处理：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1.申请人书面确认所提供地址为申请人所最后知悉的被申请人地址的，即视为已经送达，邮件回执上注明的退回之日视为送达之日</w:t>
            </w:r>
            <w:r>
              <w:rPr>
                <w:rFonts w:hint="eastAsia" w:asciiTheme="minorEastAsia" w:hAnsiTheme="minorEastAsia" w:cstheme="minorEastAsia"/>
                <w:vertAlign w:val="baseline"/>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2.申请人经合理查询后补充新的送达地址，本会将按补充地址重新送达。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00" w:type="dxa"/>
            <w:vMerge w:val="restart"/>
          </w:tcPr>
          <w:p>
            <w:pPr>
              <w:jc w:val="both"/>
              <w:rPr>
                <w:rFonts w:hint="eastAsia" w:asciiTheme="minorEastAsia" w:hAnsiTheme="minorEastAsia" w:eastAsiaTheme="minorEastAsia" w:cstheme="minorEastAsia"/>
                <w:b/>
                <w:bCs/>
                <w:sz w:val="24"/>
                <w:szCs w:val="24"/>
                <w:vertAlign w:val="baseline"/>
                <w:lang w:eastAsia="zh-CN"/>
              </w:rPr>
            </w:pPr>
          </w:p>
          <w:p>
            <w:pPr>
              <w:jc w:val="center"/>
              <w:rPr>
                <w:rFonts w:hint="eastAsia" w:asciiTheme="minorEastAsia" w:hAnsiTheme="minorEastAsia" w:eastAsiaTheme="minorEastAsia" w:cstheme="minorEastAsia"/>
                <w:b/>
                <w:bCs/>
                <w:sz w:val="24"/>
                <w:szCs w:val="24"/>
                <w:vertAlign w:val="baseline"/>
                <w:lang w:eastAsia="zh-CN"/>
              </w:rPr>
            </w:pPr>
          </w:p>
          <w:p>
            <w:pPr>
              <w:jc w:val="center"/>
              <w:rPr>
                <w:rFonts w:hint="eastAsia" w:asciiTheme="minorEastAsia" w:hAnsiTheme="minorEastAsia" w:eastAsiaTheme="minorEastAsia" w:cstheme="minorEastAsia"/>
                <w:b/>
                <w:bCs/>
                <w:vertAlign w:val="baseline"/>
                <w:lang w:eastAsia="zh-CN"/>
              </w:rPr>
            </w:pPr>
            <w:r>
              <w:rPr>
                <w:rFonts w:hint="eastAsia" w:asciiTheme="minorEastAsia" w:hAnsiTheme="minorEastAsia" w:eastAsiaTheme="minorEastAsia" w:cstheme="minorEastAsia"/>
                <w:b/>
                <w:bCs/>
                <w:sz w:val="30"/>
                <w:szCs w:val="30"/>
                <w:vertAlign w:val="baseline"/>
                <w:lang w:eastAsia="zh-CN"/>
              </w:rPr>
              <w:t>申请人提供的被申请人送达地址</w:t>
            </w:r>
          </w:p>
        </w:tc>
        <w:tc>
          <w:tcPr>
            <w:tcW w:w="8157" w:type="dxa"/>
            <w:gridSpan w:val="2"/>
          </w:tcPr>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被申请人：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00" w:type="dxa"/>
            <w:vMerge w:val="continue"/>
          </w:tcPr>
          <w:p>
            <w:pPr>
              <w:jc w:val="center"/>
              <w:rPr>
                <w:rFonts w:hint="eastAsia" w:asciiTheme="minorEastAsia" w:hAnsiTheme="minorEastAsia" w:eastAsiaTheme="minorEastAsia" w:cstheme="minorEastAsia"/>
                <w:b/>
                <w:bCs/>
              </w:rPr>
            </w:pPr>
          </w:p>
        </w:tc>
        <w:tc>
          <w:tcPr>
            <w:tcW w:w="8157" w:type="dxa"/>
            <w:gridSpan w:val="2"/>
          </w:tcPr>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身份证号码或统一社会信用代码</w:t>
            </w:r>
            <w:r>
              <w:rPr>
                <w:rFonts w:hint="eastAsia" w:asciiTheme="minorEastAsia" w:hAnsiTheme="minorEastAsia" w:eastAsiaTheme="minorEastAsia" w:cstheme="minorEastAsia"/>
                <w:vertAlign w:val="baseline"/>
                <w:lang w:val="en-US" w:eastAsia="zh-CN"/>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1200" w:type="dxa"/>
            <w:vMerge w:val="continue"/>
          </w:tcPr>
          <w:p>
            <w:pPr>
              <w:jc w:val="center"/>
              <w:rPr>
                <w:rFonts w:hint="eastAsia" w:asciiTheme="minorEastAsia" w:hAnsiTheme="minorEastAsia" w:eastAsiaTheme="minorEastAsia" w:cstheme="minorEastAsia"/>
                <w:b/>
                <w:bCs/>
                <w:vertAlign w:val="baseline"/>
                <w:lang w:eastAsia="zh-CN"/>
              </w:rPr>
            </w:pPr>
          </w:p>
        </w:tc>
        <w:tc>
          <w:tcPr>
            <w:tcW w:w="8157" w:type="dxa"/>
            <w:gridSpan w:val="2"/>
          </w:tcPr>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地址</w:t>
            </w:r>
            <w:r>
              <w:rPr>
                <w:rFonts w:hint="eastAsia" w:asciiTheme="minorEastAsia" w:hAnsiTheme="minorEastAsia" w:eastAsiaTheme="minorEastAsia" w:cstheme="minorEastAsia"/>
                <w:vertAlign w:val="baseline"/>
                <w:lang w:val="en-US" w:eastAsia="zh-CN"/>
              </w:rPr>
              <w:t>1：</w:t>
            </w: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地址2：</w:t>
            </w: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地址3：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00" w:type="dxa"/>
            <w:vMerge w:val="continue"/>
          </w:tcPr>
          <w:p>
            <w:pPr>
              <w:jc w:val="center"/>
              <w:rPr>
                <w:rFonts w:hint="eastAsia" w:asciiTheme="minorEastAsia" w:hAnsiTheme="minorEastAsia" w:eastAsiaTheme="minorEastAsia" w:cstheme="minorEastAsia"/>
                <w:b/>
                <w:bCs/>
                <w:vertAlign w:val="baseline"/>
                <w:lang w:eastAsia="zh-CN"/>
              </w:rPr>
            </w:pPr>
          </w:p>
        </w:tc>
        <w:tc>
          <w:tcPr>
            <w:tcW w:w="4146" w:type="dxa"/>
          </w:tcPr>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联系电话：</w:t>
            </w:r>
          </w:p>
        </w:tc>
        <w:tc>
          <w:tcPr>
            <w:tcW w:w="4011" w:type="dxa"/>
          </w:tcPr>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200" w:type="dxa"/>
          </w:tcPr>
          <w:p>
            <w:pPr>
              <w:jc w:val="both"/>
              <w:rPr>
                <w:rFonts w:hint="eastAsia" w:asciiTheme="minorEastAsia" w:hAnsiTheme="minorEastAsia" w:eastAsiaTheme="minorEastAsia" w:cstheme="minorEastAsia"/>
                <w:b/>
                <w:bCs/>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120" w:lineRule="atLeast"/>
              <w:jc w:val="both"/>
              <w:textAlignment w:val="auto"/>
              <w:rPr>
                <w:rFonts w:hint="eastAsia" w:asciiTheme="minorEastAsia" w:hAnsiTheme="minorEastAsia" w:eastAsiaTheme="minorEastAsia" w:cstheme="minorEastAsia"/>
                <w:b/>
                <w:bCs/>
                <w:vertAlign w:val="baseline"/>
                <w:lang w:eastAsia="zh-CN"/>
              </w:rPr>
            </w:pPr>
            <w:r>
              <w:rPr>
                <w:rFonts w:hint="eastAsia" w:asciiTheme="minorEastAsia" w:hAnsiTheme="minorEastAsia" w:eastAsiaTheme="minorEastAsia" w:cstheme="minorEastAsia"/>
                <w:b/>
                <w:bCs/>
                <w:sz w:val="30"/>
                <w:szCs w:val="30"/>
                <w:vertAlign w:val="baseline"/>
                <w:lang w:eastAsia="zh-CN"/>
              </w:rPr>
              <w:t>申请人对送达地址的确认</w:t>
            </w:r>
          </w:p>
        </w:tc>
        <w:tc>
          <w:tcPr>
            <w:tcW w:w="8157" w:type="dxa"/>
            <w:gridSpan w:val="2"/>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我方已经阅读了揭阳仲裁委员会对当事人填写送达地址确认书的告知事项，并保证提供上述送达地址是准确、有效的。若我方没有提供申请人最后所知悉的被申请人所有送达地址、联系方式导致被申请人无法实际接受本案仲裁文书，所有的法律后果由申请人自行承担。</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vertAlign w:val="baseline"/>
                <w:lang w:eastAsia="zh-CN"/>
              </w:rPr>
            </w:pPr>
          </w:p>
          <w:p>
            <w:pPr>
              <w:keepNext w:val="0"/>
              <w:keepLines w:val="0"/>
              <w:pageBreakBefore w:val="0"/>
              <w:widowControl w:val="0"/>
              <w:kinsoku/>
              <w:wordWrap w:val="0"/>
              <w:overflowPunct/>
              <w:topLinePunct w:val="0"/>
              <w:autoSpaceDE/>
              <w:autoSpaceDN/>
              <w:bidi w:val="0"/>
              <w:adjustRightInd/>
              <w:snapToGrid/>
              <w:ind w:firstLine="420" w:firstLineChars="200"/>
              <w:jc w:val="right"/>
              <w:textAlignment w:val="auto"/>
              <w:rPr>
                <w:rFonts w:hint="default" w:asciiTheme="minorEastAsia" w:hAnsiTheme="minorEastAsia" w:eastAsiaTheme="minorEastAsia" w:cstheme="minorEastAsia"/>
                <w:vertAlign w:val="baseline"/>
                <w:lang w:val="en" w:eastAsia="zh-CN"/>
              </w:rPr>
            </w:pPr>
            <w:r>
              <w:rPr>
                <w:rFonts w:hint="eastAsia" w:asciiTheme="minorEastAsia" w:hAnsiTheme="minorEastAsia" w:eastAsiaTheme="minorEastAsia" w:cstheme="minorEastAsia"/>
                <w:vertAlign w:val="baseline"/>
                <w:lang w:eastAsia="zh-CN"/>
              </w:rPr>
              <w:t>当事人（签字或盖章）</w:t>
            </w:r>
            <w:r>
              <w:rPr>
                <w:rFonts w:hint="default" w:asciiTheme="minorEastAsia" w:hAnsiTheme="minorEastAsia" w:cstheme="minorEastAsia"/>
                <w:vertAlign w:val="baseline"/>
                <w:lang w:val="en" w:eastAsia="zh-CN"/>
              </w:rPr>
              <w:t xml:space="preserve">:          </w:t>
            </w:r>
          </w:p>
          <w:p>
            <w:pPr>
              <w:keepNext w:val="0"/>
              <w:keepLines w:val="0"/>
              <w:pageBreakBefore w:val="0"/>
              <w:widowControl w:val="0"/>
              <w:kinsoku/>
              <w:wordWrap w:val="0"/>
              <w:overflowPunct/>
              <w:topLinePunct w:val="0"/>
              <w:autoSpaceDE/>
              <w:autoSpaceDN/>
              <w:bidi w:val="0"/>
              <w:adjustRightInd/>
              <w:snapToGrid/>
              <w:ind w:firstLine="420" w:firstLineChars="200"/>
              <w:jc w:val="right"/>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年</w:t>
            </w:r>
            <w:r>
              <w:rPr>
                <w:rFonts w:hint="eastAsia" w:asciiTheme="minorEastAsia" w:hAnsiTheme="minorEastAsia" w:eastAsiaTheme="minorEastAsia" w:cstheme="minorEastAsia"/>
                <w:vertAlign w:val="baseline"/>
                <w:lang w:val="en-US" w:eastAsia="zh-CN"/>
              </w:rPr>
              <w:t xml:space="preserve">  月  日</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Theme="minorEastAsia" w:hAnsiTheme="minorEastAsia" w:eastAsiaTheme="minorEastAsia" w:cstheme="minorEastAsia"/>
          <w:lang w:eastAsia="zh-CN"/>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87886"/>
    <w:rsid w:val="1F7C7ADF"/>
    <w:rsid w:val="3FAFFB3F"/>
    <w:rsid w:val="3FFFCE2D"/>
    <w:rsid w:val="57FE27FD"/>
    <w:rsid w:val="6FBF4A5A"/>
    <w:rsid w:val="77FF05ED"/>
    <w:rsid w:val="7BCD0124"/>
    <w:rsid w:val="7F7DCC31"/>
    <w:rsid w:val="7FFE5D6E"/>
    <w:rsid w:val="BBEF204F"/>
    <w:rsid w:val="D6BDA524"/>
    <w:rsid w:val="DFFE22CF"/>
    <w:rsid w:val="EDDBCFF9"/>
    <w:rsid w:val="F5B78A68"/>
    <w:rsid w:val="F7FE0A2D"/>
    <w:rsid w:val="FEC72EA2"/>
    <w:rsid w:val="FFCFE15B"/>
    <w:rsid w:val="FFD8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2022-11-05T16:34:00Z</dcterms:created>
  <dc:creator>admin001</dc:creator>
  <cp:lastModifiedBy>Heartbeats秀</cp:lastModifiedBy>
  <dcterms:modified xsi:type="dcterms:W3CDTF">2022-12-01T15:35:15Z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E8609D99F6524D6A9BCF2BE57D04A95B</vt:lpwstr>
  </property>
</Properties>
</file>