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6"/>
          <w:szCs w:val="36"/>
          <w:lang w:eastAsia="zh-CN"/>
        </w:rPr>
      </w:pPr>
      <w:r>
        <w:rPr>
          <w:rFonts w:hint="eastAsia" w:ascii="方正黑体_GBK" w:hAnsi="方正黑体_GBK" w:eastAsia="方正黑体_GBK" w:cs="方正黑体_GBK"/>
          <w:b w:val="0"/>
          <w:bCs w:val="0"/>
          <w:sz w:val="36"/>
          <w:szCs w:val="36"/>
          <w:lang w:eastAsia="zh-CN"/>
        </w:rPr>
        <w:t>揭阳仲裁委员会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rPr>
        <w:t>仲裁庭组成及仲裁员选定书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32"/>
          <w:szCs w:val="32"/>
          <w:lang w:eastAsia="zh-CN"/>
        </w:rPr>
      </w:pPr>
      <w:r>
        <w:rPr>
          <w:rFonts w:hint="eastAsia" w:ascii="宋体" w:hAnsi="宋体" w:cs="宋体"/>
          <w:b w:val="0"/>
          <w:bCs w:val="0"/>
          <w:sz w:val="32"/>
          <w:szCs w:val="32"/>
          <w:lang w:eastAsia="zh-CN"/>
        </w:rPr>
        <w:t>（三人庭使用）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s="宋体"/>
          <w:b w:val="0"/>
          <w:bCs w:val="0"/>
          <w:sz w:val="32"/>
          <w:szCs w:val="32"/>
          <w:lang w:eastAsia="zh-CN"/>
        </w:rPr>
      </w:pPr>
      <w:r>
        <w:rPr>
          <w:rFonts w:hint="eastAsia" w:ascii="方正仿宋_GBK" w:hAnsi="方正仿宋_GBK" w:eastAsia="方正仿宋_GBK" w:cs="方正仿宋_GBK"/>
          <w:sz w:val="32"/>
          <w:szCs w:val="32"/>
          <w:lang w:eastAsia="zh-CN"/>
        </w:rPr>
        <w:t>揭阳仲裁委员会：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仿宋_GB2312" w:hAnsi="仿宋_GB2312" w:eastAsia="仿宋_GB2312" w:cs="仿宋_GB2312"/>
          <w:sz w:val="30"/>
          <w:szCs w:val="30"/>
        </w:rPr>
        <w:t xml:space="preserve">    </w:t>
      </w:r>
      <w:r>
        <w:rPr>
          <w:rFonts w:hint="eastAsia" w:ascii="方正仿宋_GBK" w:hAnsi="方正仿宋_GBK" w:eastAsia="方正仿宋_GBK" w:cs="方正仿宋_GBK"/>
          <w:sz w:val="32"/>
          <w:szCs w:val="32"/>
          <w:lang w:eastAsia="zh-CN"/>
        </w:rPr>
        <w:t>关于申请人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与被申请人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之间因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 xml:space="preserve">引起的争议仲裁案（案号），根据《中华人民共和国仲裁法》和《揭阳仲裁委员会仲裁规则》的相关规定，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1</w:t>
      </w:r>
      <w:r>
        <w:rPr>
          <w:rFonts w:hint="eastAsia" w:ascii="方正仿宋_GBK" w:hAnsi="方正仿宋_GBK" w:eastAsia="方正仿宋_GBK" w:cs="方正仿宋_GBK"/>
          <w:sz w:val="32"/>
          <w:szCs w:val="32"/>
          <w:lang w:eastAsia="zh-CN"/>
        </w:rPr>
        <w:t>、（  ）我方在揭阳仲裁委员会《仲裁员名册》中选定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为仲裁员。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宋体" w:hAnsi="宋体" w:eastAsia="宋体" w:cs="宋体"/>
          <w:b w:val="0"/>
          <w:bCs w:val="0"/>
          <w:sz w:val="32"/>
          <w:szCs w:val="32"/>
          <w:lang w:eastAsia="zh-CN"/>
        </w:rPr>
        <w:t xml:space="preserve">   </w:t>
      </w:r>
      <w:r>
        <w:rPr>
          <w:rFonts w:hint="eastAsia" w:ascii="方正仿宋_GBK" w:hAnsi="方正仿宋_GBK" w:eastAsia="方正仿宋_GBK" w:cs="方正仿宋_GBK"/>
          <w:sz w:val="32"/>
          <w:szCs w:val="32"/>
          <w:lang w:eastAsia="zh-CN"/>
        </w:rPr>
        <w:t xml:space="preserve"> （  ）我方委托揭阳仲裁委员会主任指定仲裁员。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2、（  ）我方在揭阳仲裁委员会《仲裁员名册》中选定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为首席仲裁员。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）我方委托揭阳仲裁委员会主任指定首席仲裁员。</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32"/>
          <w:szCs w:val="32"/>
          <w:lang w:val="en-US" w:eastAsia="zh-CN"/>
        </w:rPr>
      </w:pPr>
      <w:r>
        <w:rPr>
          <w:rFonts w:hint="eastAsia" w:ascii="宋体" w:hAnsi="宋体" w:eastAsia="宋体" w:cs="宋体"/>
          <w:b w:val="0"/>
          <w:bCs w:val="0"/>
          <w:sz w:val="32"/>
          <w:szCs w:val="32"/>
          <w:lang w:eastAsia="zh-CN"/>
        </w:rPr>
        <w:t xml:space="preserve">                          </w:t>
      </w:r>
      <w:r>
        <w:rPr>
          <w:rFonts w:hint="eastAsia" w:ascii="方正仿宋_GBK" w:hAnsi="方正仿宋_GBK" w:eastAsia="方正仿宋_GBK" w:cs="方正仿宋_GBK"/>
          <w:sz w:val="32"/>
          <w:szCs w:val="32"/>
          <w:lang w:val="en" w:eastAsia="zh-CN"/>
        </w:rPr>
        <w:t>申请人/被申请人：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 w:eastAsia="zh-CN"/>
        </w:rPr>
        <w:t xml:space="preserve">                               委托代理人：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sz w:val="32"/>
          <w:szCs w:val="32"/>
          <w:lang w:val="en" w:eastAsia="zh-CN"/>
        </w:rPr>
      </w:pPr>
      <w:r>
        <w:rPr>
          <w:rFonts w:hint="eastAsia" w:ascii="宋体" w:hAnsi="宋体" w:eastAsia="宋体" w:cs="宋体"/>
          <w:b w:val="0"/>
          <w:bCs w:val="0"/>
          <w:sz w:val="32"/>
          <w:szCs w:val="32"/>
          <w:lang w:eastAsia="zh-CN"/>
        </w:rPr>
        <w:t xml:space="preserve">                                  </w:t>
      </w:r>
      <w:r>
        <w:rPr>
          <w:rFonts w:hint="eastAsia" w:ascii="方正仿宋_GBK" w:hAnsi="方正仿宋_GBK" w:eastAsia="方正仿宋_GBK" w:cs="方正仿宋_GBK"/>
          <w:sz w:val="32"/>
          <w:szCs w:val="32"/>
          <w:lang w:val="en" w:eastAsia="zh-CN"/>
        </w:rPr>
        <w:t xml:space="preserve">  年    月    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书宋_GBK" w:hAnsi="方正书宋_GBK" w:eastAsia="方正书宋_GBK" w:cs="方正书宋_GBK"/>
          <w:b w:val="0"/>
          <w:bCs w:val="0"/>
          <w:sz w:val="24"/>
          <w:szCs w:val="24"/>
          <w:lang w:eastAsia="zh-CN"/>
        </w:rPr>
      </w:pPr>
      <w:r>
        <w:rPr>
          <w:rFonts w:hint="eastAsia" w:ascii="方正仿宋_GBK" w:hAnsi="方正仿宋_GBK" w:eastAsia="方正仿宋_GBK" w:cs="方正仿宋_GBK"/>
          <w:b w:val="0"/>
          <w:bCs w:val="0"/>
          <w:sz w:val="24"/>
          <w:szCs w:val="24"/>
          <w:lang w:eastAsia="zh-CN"/>
        </w:rPr>
        <w:t>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方正书宋_GBK" w:hAnsi="方正书宋_GBK" w:eastAsia="方正书宋_GBK" w:cs="方正书宋_GBK"/>
          <w:b w:val="0"/>
          <w:bCs w:val="0"/>
          <w:sz w:val="24"/>
          <w:szCs w:val="24"/>
          <w:lang w:eastAsia="zh-CN"/>
        </w:rPr>
        <w:t xml:space="preserve"> </w:t>
      </w:r>
      <w:r>
        <w:rPr>
          <w:rFonts w:hint="eastAsia" w:ascii="方正仿宋_GBK" w:hAnsi="方正仿宋_GBK" w:eastAsia="方正仿宋_GBK" w:cs="方正仿宋_GBK"/>
          <w:b w:val="0"/>
          <w:bCs w:val="0"/>
          <w:sz w:val="24"/>
          <w:szCs w:val="24"/>
          <w:lang w:eastAsia="zh-CN"/>
        </w:rPr>
        <w:t xml:space="preserve"> </w:t>
      </w:r>
      <w:r>
        <w:rPr>
          <w:rFonts w:hint="eastAsia" w:ascii="方正仿宋_GBK" w:hAnsi="方正仿宋_GBK" w:eastAsia="方正仿宋_GBK" w:cs="方正仿宋_GBK"/>
          <w:b w:val="0"/>
          <w:bCs w:val="0"/>
          <w:sz w:val="24"/>
          <w:szCs w:val="24"/>
          <w:lang w:val="en-US" w:eastAsia="zh-CN"/>
        </w:rPr>
        <w:t>1</w:t>
      </w:r>
      <w:r>
        <w:rPr>
          <w:rFonts w:hint="eastAsia" w:ascii="方正仿宋_GBK" w:hAnsi="方正仿宋_GBK" w:eastAsia="方正仿宋_GBK" w:cs="方正仿宋_GBK"/>
          <w:b w:val="0"/>
          <w:bCs w:val="0"/>
          <w:sz w:val="24"/>
          <w:szCs w:val="24"/>
          <w:lang w:eastAsia="zh-CN"/>
        </w:rPr>
        <w:t>、上述1、2两项中自行选定仲裁员和委托仲裁委员会主任指定仲裁员两种方式当事人只能选择其中一种。</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 xml:space="preserve">    </w:t>
      </w:r>
      <w:r>
        <w:rPr>
          <w:rFonts w:hint="eastAsia" w:ascii="方正仿宋_GBK" w:hAnsi="方正仿宋_GBK" w:eastAsia="方正仿宋_GBK" w:cs="方正仿宋_GBK"/>
          <w:b w:val="0"/>
          <w:bCs w:val="0"/>
          <w:sz w:val="24"/>
          <w:szCs w:val="24"/>
          <w:lang w:val="en-US" w:eastAsia="zh-CN"/>
        </w:rPr>
        <w:t>2</w:t>
      </w:r>
      <w:r>
        <w:rPr>
          <w:rFonts w:hint="eastAsia" w:ascii="方正仿宋_GBK" w:hAnsi="方正仿宋_GBK" w:eastAsia="方正仿宋_GBK" w:cs="方正仿宋_GBK"/>
          <w:b w:val="0"/>
          <w:bCs w:val="0"/>
          <w:sz w:val="24"/>
          <w:szCs w:val="24"/>
          <w:lang w:eastAsia="zh-CN"/>
        </w:rPr>
        <w:t>、请在相应的选择项前的括号内打“√”确认。</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 xml:space="preserve">    </w:t>
      </w:r>
      <w:r>
        <w:rPr>
          <w:rFonts w:hint="eastAsia" w:ascii="方正仿宋_GBK" w:hAnsi="方正仿宋_GBK" w:eastAsia="方正仿宋_GBK" w:cs="方正仿宋_GBK"/>
          <w:b w:val="0"/>
          <w:bCs w:val="0"/>
          <w:sz w:val="24"/>
          <w:szCs w:val="24"/>
          <w:lang w:val="en-US" w:eastAsia="zh-CN"/>
        </w:rPr>
        <w:t>3</w:t>
      </w:r>
      <w:r>
        <w:rPr>
          <w:rFonts w:hint="eastAsia" w:ascii="方正仿宋_GBK" w:hAnsi="方正仿宋_GBK" w:eastAsia="方正仿宋_GBK" w:cs="方正仿宋_GBK"/>
          <w:b w:val="0"/>
          <w:bCs w:val="0"/>
          <w:sz w:val="24"/>
          <w:szCs w:val="24"/>
          <w:lang w:eastAsia="zh-CN"/>
        </w:rPr>
        <w:t>、本格式仅</w:t>
      </w:r>
      <w:bookmarkStart w:id="0" w:name="_GoBack"/>
      <w:bookmarkEnd w:id="0"/>
      <w:r>
        <w:rPr>
          <w:rFonts w:hint="eastAsia" w:ascii="方正仿宋_GBK" w:hAnsi="方正仿宋_GBK" w:eastAsia="方正仿宋_GBK" w:cs="方正仿宋_GBK"/>
          <w:b w:val="0"/>
          <w:bCs w:val="0"/>
          <w:sz w:val="24"/>
          <w:szCs w:val="24"/>
          <w:lang w:eastAsia="zh-CN"/>
        </w:rPr>
        <w:t>供当事人参照使用，当事人可另行书写。如使用本格式，则需按要求填写，否则致使表意不清的视为放弃约定仲裁庭组成方式及选定仲裁员的权利。</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BE285"/>
    <w:rsid w:val="1A3921C8"/>
    <w:rsid w:val="3B356F53"/>
    <w:rsid w:val="4F3396E1"/>
    <w:rsid w:val="56F947FE"/>
    <w:rsid w:val="64FBE285"/>
    <w:rsid w:val="6DF52BD8"/>
    <w:rsid w:val="7FD7D906"/>
    <w:rsid w:val="B67C59FC"/>
    <w:rsid w:val="B6EB020C"/>
    <w:rsid w:val="FFB3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2022-11-17T17:04:00Z</dcterms:created>
  <dc:creator>admin001</dc:creator>
  <cp:lastModifiedBy>admin001</cp:lastModifiedBy>
  <dcterms:modified xsi:type="dcterms:W3CDTF">2023-03-08T16:57:51Z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4DAC1DC2AF6341C5AFBBC667AFC7BFF9</vt:lpwstr>
  </property>
</Properties>
</file>